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BE3C" w14:textId="77777777" w:rsidR="004D09C7" w:rsidRDefault="004D09C7" w:rsidP="00A14D0F">
      <w:pPr>
        <w:jc w:val="center"/>
        <w:rPr>
          <w:b/>
          <w:sz w:val="28"/>
          <w:szCs w:val="28"/>
        </w:rPr>
      </w:pPr>
    </w:p>
    <w:p w14:paraId="1569FD69" w14:textId="77777777" w:rsidR="00FE138E" w:rsidRDefault="00FE138E" w:rsidP="00A14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PRZEDMIOTOWE ZASADY</w:t>
      </w:r>
      <w:r w:rsidR="00A14D0F" w:rsidRPr="00831928">
        <w:rPr>
          <w:b/>
          <w:sz w:val="28"/>
          <w:szCs w:val="28"/>
        </w:rPr>
        <w:t xml:space="preserve"> OCENIANIA Z BIOLOGII DLA SZKOŁY PODSTAWOWEJ </w:t>
      </w:r>
      <w:r w:rsidR="00CB685F">
        <w:rPr>
          <w:b/>
          <w:sz w:val="28"/>
          <w:szCs w:val="28"/>
        </w:rPr>
        <w:t xml:space="preserve">      </w:t>
      </w:r>
    </w:p>
    <w:p w14:paraId="1E2B510E" w14:textId="77777777" w:rsidR="00A14D0F" w:rsidRPr="00831928" w:rsidRDefault="00CB685F" w:rsidP="00A14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 138 im. L. STAFFA W ŁODZI</w:t>
      </w:r>
    </w:p>
    <w:p w14:paraId="7ED14A7E" w14:textId="77777777" w:rsidR="00A14D0F" w:rsidRDefault="00A14D0F" w:rsidP="00A14D0F"/>
    <w:p w14:paraId="3E23BDC2" w14:textId="77777777" w:rsidR="00A14D0F" w:rsidRPr="00831928" w:rsidRDefault="00A14D0F" w:rsidP="00A14D0F">
      <w:pPr>
        <w:jc w:val="both"/>
        <w:rPr>
          <w:b/>
          <w:sz w:val="24"/>
          <w:szCs w:val="24"/>
        </w:rPr>
      </w:pPr>
      <w:r w:rsidRPr="00831928">
        <w:rPr>
          <w:b/>
          <w:sz w:val="24"/>
          <w:szCs w:val="24"/>
        </w:rPr>
        <w:t>I. Uwagi wstępne:</w:t>
      </w:r>
    </w:p>
    <w:p w14:paraId="7C338A39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1. Każdy uczeń oce</w:t>
      </w:r>
      <w:r w:rsidR="008453E2">
        <w:rPr>
          <w:sz w:val="24"/>
          <w:szCs w:val="24"/>
        </w:rPr>
        <w:t>niany jest zgodnie z zasadami PZO i WZ</w:t>
      </w:r>
      <w:r w:rsidRPr="00831928">
        <w:rPr>
          <w:sz w:val="24"/>
          <w:szCs w:val="24"/>
        </w:rPr>
        <w:t>O.</w:t>
      </w:r>
    </w:p>
    <w:p w14:paraId="604AA93C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2. Ocenie podlegają różne formy aktywności ucznia.</w:t>
      </w:r>
    </w:p>
    <w:p w14:paraId="2B4B5ECE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3. Ocena jest jawna dla ucznia i rodziców (opiekunów prawnych).</w:t>
      </w:r>
    </w:p>
    <w:p w14:paraId="0580CFEB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4. Uczeń zobowiązany jest do posiadania podręcznika, zeszytu ćwiczeń oraz zeszytu przedmiotowego.</w:t>
      </w:r>
    </w:p>
    <w:p w14:paraId="2BED5F8E" w14:textId="77777777" w:rsidR="00D35A3D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5.</w:t>
      </w:r>
      <w:r w:rsidR="00FE138E">
        <w:rPr>
          <w:sz w:val="24"/>
          <w:szCs w:val="24"/>
        </w:rPr>
        <w:t xml:space="preserve"> </w:t>
      </w:r>
      <w:r w:rsidRPr="00831928">
        <w:rPr>
          <w:sz w:val="24"/>
          <w:szCs w:val="24"/>
        </w:rPr>
        <w:t xml:space="preserve">Uczeń ma prawo do zgłoszenia nieprzygotowania do lekcji – dwa razy w semestrze. Nieprzygotowaniem </w:t>
      </w:r>
      <w:r w:rsidR="00D35A3D">
        <w:rPr>
          <w:sz w:val="24"/>
          <w:szCs w:val="24"/>
        </w:rPr>
        <w:t xml:space="preserve"> </w:t>
      </w:r>
    </w:p>
    <w:p w14:paraId="3A860509" w14:textId="7900AFD3" w:rsidR="00A14D0F" w:rsidRPr="00831928" w:rsidRDefault="00D35A3D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14D0F" w:rsidRPr="00831928">
        <w:rPr>
          <w:sz w:val="24"/>
          <w:szCs w:val="24"/>
        </w:rPr>
        <w:t>jest br</w:t>
      </w:r>
      <w:r>
        <w:rPr>
          <w:sz w:val="24"/>
          <w:szCs w:val="24"/>
        </w:rPr>
        <w:t xml:space="preserve">ak </w:t>
      </w:r>
      <w:r w:rsidR="00A14D0F" w:rsidRPr="00831928">
        <w:rPr>
          <w:sz w:val="24"/>
          <w:szCs w:val="24"/>
        </w:rPr>
        <w:t>zeszytu ćwiczeń,</w:t>
      </w:r>
      <w:r>
        <w:rPr>
          <w:sz w:val="24"/>
          <w:szCs w:val="24"/>
        </w:rPr>
        <w:t xml:space="preserve"> </w:t>
      </w:r>
      <w:r w:rsidR="00A14D0F" w:rsidRPr="00831928">
        <w:rPr>
          <w:sz w:val="24"/>
          <w:szCs w:val="24"/>
        </w:rPr>
        <w:t xml:space="preserve">nieprzygotowanie do odpowiedzi ustnej. </w:t>
      </w:r>
    </w:p>
    <w:p w14:paraId="427BF952" w14:textId="77777777" w:rsidR="00A14D0F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    Za kolejne nieprzygotowania uczeń otrzymuje ocenę niedostateczną. Zgłoszenie nieprzygotowania </w:t>
      </w:r>
    </w:p>
    <w:p w14:paraId="29188A78" w14:textId="77777777" w:rsidR="00A14D0F" w:rsidRDefault="00A14D0F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nie </w:t>
      </w:r>
      <w:r w:rsidRPr="00831928">
        <w:rPr>
          <w:sz w:val="24"/>
          <w:szCs w:val="24"/>
        </w:rPr>
        <w:t xml:space="preserve">dotyczy zapowiedzianych prac pisemnych. Ilość nieprzygotowań ulega "wyzerowaniu" w </w:t>
      </w:r>
    </w:p>
    <w:p w14:paraId="2D84E29B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31928">
        <w:rPr>
          <w:sz w:val="24"/>
          <w:szCs w:val="24"/>
        </w:rPr>
        <w:t>kolejnym semestrze i uczeń powtórnie może zgłaszać nieprzygotowanie do zajęć.</w:t>
      </w:r>
    </w:p>
    <w:p w14:paraId="5DF612F2" w14:textId="77777777" w:rsidR="00A14D0F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6. Przy ocenianiu ucznia nauczyciel uwzględnia możliwości intelektualne ucznia, wkład pracy i </w:t>
      </w:r>
    </w:p>
    <w:p w14:paraId="4441C86C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zaangażowanie</w:t>
      </w:r>
      <w:r w:rsidRPr="00831928">
        <w:rPr>
          <w:sz w:val="24"/>
          <w:szCs w:val="24"/>
        </w:rPr>
        <w:t xml:space="preserve"> oraz opinię z poradni.</w:t>
      </w:r>
    </w:p>
    <w:p w14:paraId="2AB2B067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7. Uczeń, który opuścił więcej niż 50% lekcji, może być nieklasyfikowany z przedmiotu.</w:t>
      </w:r>
    </w:p>
    <w:p w14:paraId="242618BD" w14:textId="77777777" w:rsidR="00A14D0F" w:rsidRDefault="00FE138E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8. Zapisy nieregulowane w PZ</w:t>
      </w:r>
      <w:r w:rsidR="00A14D0F" w:rsidRPr="00831928">
        <w:rPr>
          <w:sz w:val="24"/>
          <w:szCs w:val="24"/>
        </w:rPr>
        <w:t xml:space="preserve">O </w:t>
      </w:r>
      <w:r>
        <w:rPr>
          <w:sz w:val="24"/>
          <w:szCs w:val="24"/>
        </w:rPr>
        <w:t>będą rozstrzygnięte zgodnie z WZ</w:t>
      </w:r>
      <w:r w:rsidR="00A14D0F" w:rsidRPr="00831928">
        <w:rPr>
          <w:sz w:val="24"/>
          <w:szCs w:val="24"/>
        </w:rPr>
        <w:t xml:space="preserve">O lub rozporządzeniem MEN </w:t>
      </w:r>
    </w:p>
    <w:p w14:paraId="648FE2C6" w14:textId="77777777" w:rsidR="00A14D0F" w:rsidRPr="00831928" w:rsidRDefault="00A14D0F" w:rsidP="00A14D0F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dotyczącym</w:t>
      </w:r>
      <w:r w:rsidRPr="00831928">
        <w:rPr>
          <w:sz w:val="24"/>
          <w:szCs w:val="24"/>
        </w:rPr>
        <w:t xml:space="preserve"> oceniania, klasyfikowania i promowania uczniów.</w:t>
      </w:r>
    </w:p>
    <w:p w14:paraId="7EFBB725" w14:textId="77777777" w:rsidR="00A14D0F" w:rsidRPr="00831928" w:rsidRDefault="00A14D0F" w:rsidP="00A14D0F">
      <w:pPr>
        <w:jc w:val="both"/>
        <w:rPr>
          <w:b/>
          <w:sz w:val="24"/>
          <w:szCs w:val="24"/>
        </w:rPr>
      </w:pPr>
      <w:r w:rsidRPr="00831928">
        <w:rPr>
          <w:b/>
          <w:sz w:val="24"/>
          <w:szCs w:val="24"/>
        </w:rPr>
        <w:t>II. Zasady oceniania poszczególnych form aktywności.</w:t>
      </w:r>
    </w:p>
    <w:p w14:paraId="19ADF1E4" w14:textId="77777777" w:rsidR="00A14D0F" w:rsidRPr="00831928" w:rsidRDefault="00A14D0F" w:rsidP="00A14D0F">
      <w:pPr>
        <w:jc w:val="both"/>
        <w:rPr>
          <w:sz w:val="24"/>
          <w:szCs w:val="24"/>
        </w:rPr>
      </w:pPr>
      <w:r w:rsidRPr="00831928">
        <w:rPr>
          <w:b/>
          <w:sz w:val="24"/>
          <w:szCs w:val="24"/>
        </w:rPr>
        <w:t>1.</w:t>
      </w:r>
      <w:r w:rsidRPr="00831928">
        <w:rPr>
          <w:sz w:val="24"/>
          <w:szCs w:val="24"/>
        </w:rPr>
        <w:t xml:space="preserve"> </w:t>
      </w:r>
      <w:r w:rsidRPr="00831928">
        <w:rPr>
          <w:b/>
          <w:sz w:val="24"/>
          <w:szCs w:val="24"/>
        </w:rPr>
        <w:t xml:space="preserve">Sprawdzian </w:t>
      </w:r>
      <w:r w:rsidRPr="00831928">
        <w:rPr>
          <w:sz w:val="24"/>
          <w:szCs w:val="24"/>
        </w:rPr>
        <w:t>obejmuje materiał z więcej niż trzech ostatnich lekcji. Jest obowiązkowy i zapowiadany z przynajmniej tygodniowym wyprzedzeniem. Przy ocenie sprawdzianu stosuje się kryterium punktowe, przeliczając na ocenę według schematu:</w:t>
      </w:r>
    </w:p>
    <w:p w14:paraId="41257D96" w14:textId="2D93704F" w:rsidR="00FE138E" w:rsidRPr="00FE138E" w:rsidRDefault="00D35A3D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pl" w:eastAsia="pl-PL"/>
        </w:rPr>
      </w:pPr>
      <w:r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  </w:t>
      </w:r>
      <w:r w:rsidR="00FE138E"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   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0 – 29%    niedostateczny               </w:t>
      </w:r>
    </w:p>
    <w:p w14:paraId="564FC174" w14:textId="0FFE6FB2" w:rsidR="00FE138E" w:rsidRPr="00FE138E" w:rsidRDefault="00D35A3D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pl" w:eastAsia="pl-PL"/>
        </w:rPr>
      </w:pPr>
      <w:r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   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>30 – 49%    dopuszczający</w:t>
      </w:r>
    </w:p>
    <w:p w14:paraId="4CBD5070" w14:textId="59499986" w:rsidR="00FE138E" w:rsidRPr="00FE138E" w:rsidRDefault="00D35A3D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pl" w:eastAsia="pl-PL"/>
        </w:rPr>
      </w:pPr>
      <w:r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   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50 – </w:t>
      </w:r>
      <w:r w:rsidR="00FE138E" w:rsidRPr="00FE138E">
        <w:rPr>
          <w:rFonts w:ascii="Calibri" w:eastAsiaTheme="minorEastAsia" w:hAnsi="Calibri" w:cs="Calibri"/>
          <w:sz w:val="24"/>
          <w:szCs w:val="24"/>
          <w:lang w:eastAsia="pl-PL"/>
        </w:rPr>
        <w:t>69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>%    dostateczny</w:t>
      </w:r>
    </w:p>
    <w:p w14:paraId="15C3B59A" w14:textId="0CC46B37" w:rsidR="00FE138E" w:rsidRPr="00FE138E" w:rsidRDefault="00D35A3D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pl" w:eastAsia="pl-PL"/>
        </w:rPr>
      </w:pPr>
      <w:r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   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>7</w:t>
      </w:r>
      <w:r w:rsidR="00FE138E" w:rsidRPr="00FE138E">
        <w:rPr>
          <w:rFonts w:ascii="Calibri" w:eastAsiaTheme="minorEastAsia" w:hAnsi="Calibri" w:cs="Calibri"/>
          <w:sz w:val="24"/>
          <w:szCs w:val="24"/>
          <w:lang w:eastAsia="pl-PL"/>
        </w:rPr>
        <w:t>0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 – 89%    dobry</w:t>
      </w:r>
    </w:p>
    <w:p w14:paraId="101A916A" w14:textId="00C2DF8E" w:rsidR="00FE138E" w:rsidRPr="00FE138E" w:rsidRDefault="00D35A3D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val="pl" w:eastAsia="pl-PL"/>
        </w:rPr>
      </w:pPr>
      <w:r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   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 xml:space="preserve">90 – </w:t>
      </w:r>
      <w:r w:rsidR="00FE138E" w:rsidRPr="00FE138E">
        <w:rPr>
          <w:rFonts w:ascii="Calibri" w:eastAsiaTheme="minorEastAsia" w:hAnsi="Calibri" w:cs="Calibri"/>
          <w:sz w:val="24"/>
          <w:szCs w:val="24"/>
          <w:lang w:eastAsia="pl-PL"/>
        </w:rPr>
        <w:t>99</w:t>
      </w:r>
      <w:r w:rsidR="00FE138E" w:rsidRPr="00FE138E">
        <w:rPr>
          <w:rFonts w:ascii="Calibri" w:eastAsiaTheme="minorEastAsia" w:hAnsi="Calibri" w:cs="Calibri"/>
          <w:sz w:val="24"/>
          <w:szCs w:val="24"/>
          <w:lang w:val="pl" w:eastAsia="pl-PL"/>
        </w:rPr>
        <w:t>%    bardzo dobry</w:t>
      </w:r>
    </w:p>
    <w:p w14:paraId="66495963" w14:textId="77777777" w:rsidR="00FE138E" w:rsidRPr="00EA5EC5" w:rsidRDefault="00FE138E" w:rsidP="00FE13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pl-PL"/>
        </w:rPr>
      </w:pPr>
      <w:r>
        <w:rPr>
          <w:rFonts w:ascii="Calibri" w:eastAsiaTheme="minorEastAsia" w:hAnsi="Calibri" w:cs="Calibri"/>
          <w:sz w:val="24"/>
          <w:szCs w:val="24"/>
          <w:lang w:eastAsia="pl-PL"/>
        </w:rPr>
        <w:t xml:space="preserve">   </w:t>
      </w:r>
      <w:r w:rsidRPr="00FE138E">
        <w:rPr>
          <w:rFonts w:ascii="Calibri" w:eastAsiaTheme="minorEastAsia" w:hAnsi="Calibri" w:cs="Calibri"/>
          <w:sz w:val="24"/>
          <w:szCs w:val="24"/>
          <w:lang w:eastAsia="pl-PL"/>
        </w:rPr>
        <w:t>100%       celujący</w:t>
      </w:r>
    </w:p>
    <w:p w14:paraId="26F7088D" w14:textId="77777777" w:rsidR="00A14D0F" w:rsidRPr="00831928" w:rsidRDefault="00A14D0F" w:rsidP="00A14D0F">
      <w:pPr>
        <w:pStyle w:val="Bezodstpw"/>
        <w:jc w:val="both"/>
        <w:rPr>
          <w:sz w:val="24"/>
          <w:szCs w:val="24"/>
        </w:rPr>
      </w:pPr>
    </w:p>
    <w:p w14:paraId="6E0FDE0A" w14:textId="7DDB4022" w:rsidR="00A14D0F" w:rsidRPr="00831928" w:rsidRDefault="00A14D0F" w:rsidP="00A14D0F">
      <w:pPr>
        <w:pStyle w:val="Bezodstpw"/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Każdy sprawdzian jest oceniony i omówiony przez nauczyciela </w:t>
      </w:r>
      <w:r w:rsidR="00D35A3D">
        <w:rPr>
          <w:sz w:val="24"/>
          <w:szCs w:val="24"/>
        </w:rPr>
        <w:t xml:space="preserve">najpóźniej </w:t>
      </w:r>
      <w:r w:rsidRPr="00831928">
        <w:rPr>
          <w:sz w:val="24"/>
          <w:szCs w:val="24"/>
        </w:rPr>
        <w:t>w ciągu dwóch tygodni od dnia jego przeprowadzenia. Uczeń i jego rodzice mają prawo wglądu do prac na terenie szkoły, prace przechowywane są w szkole do końca roku szkolnego.</w:t>
      </w:r>
      <w:r w:rsidR="004D09C7">
        <w:rPr>
          <w:sz w:val="24"/>
          <w:szCs w:val="24"/>
        </w:rPr>
        <w:t xml:space="preserve"> </w:t>
      </w:r>
      <w:r w:rsidR="004D09C7" w:rsidRPr="00A83F46">
        <w:rPr>
          <w:b/>
          <w:sz w:val="24"/>
          <w:szCs w:val="24"/>
        </w:rPr>
        <w:t>Waga oceny – 3.</w:t>
      </w:r>
    </w:p>
    <w:p w14:paraId="71C61725" w14:textId="143E0D84" w:rsidR="004D09C7" w:rsidRDefault="00A14D0F" w:rsidP="00A14D0F">
      <w:pPr>
        <w:pStyle w:val="Bezodstpw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Uczeń nieobecny na sprawdzianie</w:t>
      </w:r>
      <w:r w:rsidR="00D35A3D">
        <w:rPr>
          <w:sz w:val="24"/>
          <w:szCs w:val="24"/>
        </w:rPr>
        <w:t>,</w:t>
      </w:r>
      <w:r w:rsidRPr="00831928">
        <w:rPr>
          <w:sz w:val="24"/>
          <w:szCs w:val="24"/>
        </w:rPr>
        <w:t xml:space="preserve"> </w:t>
      </w:r>
      <w:r w:rsidR="00AC10B4">
        <w:rPr>
          <w:sz w:val="24"/>
          <w:szCs w:val="24"/>
        </w:rPr>
        <w:t>powinien</w:t>
      </w:r>
      <w:r w:rsidRPr="00831928">
        <w:rPr>
          <w:sz w:val="24"/>
          <w:szCs w:val="24"/>
        </w:rPr>
        <w:t xml:space="preserve"> go napisać w terminie do 2 tygodni od dnia przyjścia do szkoły. </w:t>
      </w:r>
    </w:p>
    <w:p w14:paraId="5772EDD6" w14:textId="5F384944" w:rsidR="00A14D0F" w:rsidRPr="00831928" w:rsidRDefault="00A14D0F" w:rsidP="00A14D0F">
      <w:pPr>
        <w:pStyle w:val="Bezodstpw"/>
        <w:jc w:val="both"/>
        <w:rPr>
          <w:sz w:val="24"/>
          <w:szCs w:val="24"/>
        </w:rPr>
      </w:pPr>
      <w:r w:rsidRPr="00831928">
        <w:rPr>
          <w:sz w:val="24"/>
          <w:szCs w:val="24"/>
        </w:rPr>
        <w:t>Uczeń ma prawo do poprawy oceny ze sprawdzianu. Termin poprawy uczeń ustala z nauczycielem, a poprawa powinna odbyć się w ciągu dwóch tygodni od daty oddania sprawdzianu.</w:t>
      </w:r>
    </w:p>
    <w:p w14:paraId="6F1B0D45" w14:textId="77777777" w:rsidR="00A14D0F" w:rsidRDefault="00A14D0F" w:rsidP="00A14D0F">
      <w:pPr>
        <w:pStyle w:val="Bezodstpw"/>
        <w:jc w:val="both"/>
        <w:rPr>
          <w:b/>
          <w:sz w:val="24"/>
          <w:szCs w:val="24"/>
        </w:rPr>
      </w:pPr>
      <w:r w:rsidRPr="00831928">
        <w:rPr>
          <w:sz w:val="24"/>
          <w:szCs w:val="24"/>
        </w:rPr>
        <w:t>Przy poprawie sprawdzianu i pisaniu w drugim terminie, kryteria oceniania nie ulegają zmianie. Oceny</w:t>
      </w:r>
      <w:r>
        <w:rPr>
          <w:sz w:val="24"/>
          <w:szCs w:val="24"/>
        </w:rPr>
        <w:t xml:space="preserve"> otrzymane</w:t>
      </w:r>
      <w:r w:rsidRPr="00831928">
        <w:rPr>
          <w:sz w:val="24"/>
          <w:szCs w:val="24"/>
        </w:rPr>
        <w:t xml:space="preserve"> ze sprawdzianu i poprawy są wpisywane do dziennika i obie są brane pod uwagę przy wystawianiu oceny śródrocznej lub rocznej. </w:t>
      </w:r>
      <w:r w:rsidRPr="00A83F46">
        <w:rPr>
          <w:b/>
          <w:sz w:val="24"/>
          <w:szCs w:val="24"/>
        </w:rPr>
        <w:t>Waga oceny</w:t>
      </w:r>
      <w:r w:rsidR="004D09C7">
        <w:rPr>
          <w:b/>
          <w:sz w:val="24"/>
          <w:szCs w:val="24"/>
        </w:rPr>
        <w:t xml:space="preserve"> z poprawy sprawdzianu – 2</w:t>
      </w:r>
      <w:r w:rsidRPr="00A83F46">
        <w:rPr>
          <w:b/>
          <w:sz w:val="24"/>
          <w:szCs w:val="24"/>
        </w:rPr>
        <w:t>.</w:t>
      </w:r>
    </w:p>
    <w:p w14:paraId="7BD90ACC" w14:textId="77777777" w:rsidR="004D09C7" w:rsidRPr="00831928" w:rsidRDefault="004D09C7" w:rsidP="00A14D0F">
      <w:pPr>
        <w:pStyle w:val="Bezodstpw"/>
        <w:jc w:val="both"/>
        <w:rPr>
          <w:sz w:val="24"/>
          <w:szCs w:val="24"/>
        </w:rPr>
      </w:pPr>
    </w:p>
    <w:p w14:paraId="50802254" w14:textId="77777777" w:rsidR="00A14D0F" w:rsidRPr="00831928" w:rsidRDefault="00A14D0F" w:rsidP="00A14D0F">
      <w:pPr>
        <w:jc w:val="both"/>
        <w:rPr>
          <w:sz w:val="24"/>
          <w:szCs w:val="24"/>
        </w:rPr>
      </w:pPr>
      <w:r w:rsidRPr="00831928">
        <w:rPr>
          <w:b/>
          <w:sz w:val="24"/>
          <w:szCs w:val="24"/>
        </w:rPr>
        <w:t>2. Kartkówka</w:t>
      </w:r>
      <w:r w:rsidRPr="00831928">
        <w:rPr>
          <w:sz w:val="24"/>
          <w:szCs w:val="24"/>
        </w:rPr>
        <w:t xml:space="preserve"> obejmuje materiał z najwyżej trzech ostatnich lekcji i nie musi być zapowiedziana. Oceniana jest według schematu i zasad oceniania sprawdzi</w:t>
      </w:r>
      <w:r w:rsidR="00FE138E">
        <w:rPr>
          <w:sz w:val="24"/>
          <w:szCs w:val="24"/>
        </w:rPr>
        <w:t xml:space="preserve">anu. </w:t>
      </w:r>
      <w:r w:rsidRPr="00A83F46">
        <w:rPr>
          <w:b/>
          <w:sz w:val="24"/>
          <w:szCs w:val="24"/>
        </w:rPr>
        <w:t>Waga oceny – 2.</w:t>
      </w:r>
    </w:p>
    <w:p w14:paraId="5EB1D1D9" w14:textId="77777777" w:rsidR="00A14D0F" w:rsidRPr="00A83F46" w:rsidRDefault="00A14D0F" w:rsidP="00A14D0F">
      <w:pPr>
        <w:jc w:val="both"/>
        <w:rPr>
          <w:b/>
          <w:sz w:val="24"/>
          <w:szCs w:val="24"/>
        </w:rPr>
      </w:pPr>
      <w:r w:rsidRPr="00831928">
        <w:rPr>
          <w:b/>
          <w:sz w:val="24"/>
          <w:szCs w:val="24"/>
        </w:rPr>
        <w:t>3.</w:t>
      </w:r>
      <w:r w:rsidRPr="00831928">
        <w:rPr>
          <w:sz w:val="24"/>
          <w:szCs w:val="24"/>
        </w:rPr>
        <w:t xml:space="preserve"> </w:t>
      </w:r>
      <w:r w:rsidRPr="00831928">
        <w:rPr>
          <w:b/>
          <w:sz w:val="24"/>
          <w:szCs w:val="24"/>
        </w:rPr>
        <w:t>Odpowiedź ustna</w:t>
      </w:r>
      <w:r w:rsidRPr="00831928">
        <w:rPr>
          <w:sz w:val="24"/>
          <w:szCs w:val="24"/>
        </w:rPr>
        <w:t xml:space="preserve"> obejmuje wiadomości z trzech ostatnich lekcji. Ocena z odpowiedzi jest jawna i uzasadniona przez nauczyciela na bieżąco.</w:t>
      </w:r>
      <w:r>
        <w:rPr>
          <w:sz w:val="24"/>
          <w:szCs w:val="24"/>
        </w:rPr>
        <w:t xml:space="preserve"> </w:t>
      </w:r>
      <w:r w:rsidRPr="00A83F46">
        <w:rPr>
          <w:b/>
          <w:sz w:val="24"/>
          <w:szCs w:val="24"/>
        </w:rPr>
        <w:t>Waga oceny – 2.</w:t>
      </w:r>
    </w:p>
    <w:p w14:paraId="4637FA64" w14:textId="4E21A85C" w:rsidR="00A14D0F" w:rsidRPr="00831928" w:rsidRDefault="00A14D0F" w:rsidP="00A14D0F">
      <w:pPr>
        <w:jc w:val="both"/>
        <w:rPr>
          <w:sz w:val="24"/>
          <w:szCs w:val="24"/>
        </w:rPr>
      </w:pPr>
      <w:r w:rsidRPr="00831928">
        <w:rPr>
          <w:b/>
          <w:sz w:val="24"/>
          <w:szCs w:val="24"/>
        </w:rPr>
        <w:lastRenderedPageBreak/>
        <w:t>4.</w:t>
      </w:r>
      <w:r w:rsidRPr="00831928">
        <w:rPr>
          <w:sz w:val="24"/>
          <w:szCs w:val="24"/>
        </w:rPr>
        <w:t xml:space="preserve"> </w:t>
      </w:r>
      <w:r w:rsidRPr="00831928">
        <w:rPr>
          <w:b/>
          <w:sz w:val="24"/>
          <w:szCs w:val="24"/>
        </w:rPr>
        <w:t>Aktywność na lekcji</w:t>
      </w:r>
      <w:r w:rsidRPr="00831928">
        <w:rPr>
          <w:sz w:val="24"/>
          <w:szCs w:val="24"/>
        </w:rPr>
        <w:t xml:space="preserve"> podlega ocenianiu na bieżąco podczas lekcji za pomocą znaku </w:t>
      </w:r>
      <w:r w:rsidRPr="00AC10B4">
        <w:rPr>
          <w:b/>
          <w:bCs/>
          <w:sz w:val="24"/>
          <w:szCs w:val="24"/>
        </w:rPr>
        <w:t>+</w:t>
      </w:r>
      <w:r w:rsidRPr="00831928">
        <w:rPr>
          <w:sz w:val="24"/>
          <w:szCs w:val="24"/>
        </w:rPr>
        <w:t>. Za trzy plusy uczeń otrzymuje ocenę bardzo dobrą. Oceniane są różne formy pracy np. praca w grupach, inicjatywy ucznia itp.</w:t>
      </w:r>
      <w:r w:rsidR="00A83F46">
        <w:rPr>
          <w:sz w:val="24"/>
          <w:szCs w:val="24"/>
        </w:rPr>
        <w:t xml:space="preserve"> </w:t>
      </w:r>
      <w:r w:rsidR="00A83F46" w:rsidRPr="00A83F46">
        <w:rPr>
          <w:b/>
          <w:sz w:val="24"/>
          <w:szCs w:val="24"/>
        </w:rPr>
        <w:t>Waga oceny – 1.</w:t>
      </w:r>
    </w:p>
    <w:p w14:paraId="6C8D9BA7" w14:textId="4ECB7FF8" w:rsidR="00A14D0F" w:rsidRPr="00831928" w:rsidRDefault="00D35A3D" w:rsidP="00A14D0F">
      <w:pPr>
        <w:jc w:val="both"/>
        <w:rPr>
          <w:sz w:val="24"/>
          <w:szCs w:val="24"/>
        </w:rPr>
      </w:pPr>
      <w:r w:rsidRPr="00831928">
        <w:rPr>
          <w:b/>
          <w:sz w:val="24"/>
          <w:szCs w:val="24"/>
        </w:rPr>
        <w:t xml:space="preserve">5. </w:t>
      </w:r>
      <w:r w:rsidR="00A14D0F" w:rsidRPr="00831928">
        <w:rPr>
          <w:b/>
          <w:sz w:val="24"/>
          <w:szCs w:val="24"/>
        </w:rPr>
        <w:t xml:space="preserve">Projekty, prace dodatkowe; </w:t>
      </w:r>
      <w:r w:rsidR="00A14D0F" w:rsidRPr="00831928">
        <w:rPr>
          <w:sz w:val="24"/>
          <w:szCs w:val="24"/>
        </w:rPr>
        <w:t xml:space="preserve">prace wykonywane po zajęciach, wykraczają poza program. Ocenie podlegają: współpraca w grupie, trafność doboru treści, estetyka wykonania, sposób prezentacji. </w:t>
      </w:r>
      <w:r>
        <w:rPr>
          <w:sz w:val="24"/>
          <w:szCs w:val="24"/>
        </w:rPr>
        <w:t xml:space="preserve">                                                      </w:t>
      </w:r>
      <w:r w:rsidR="00A83F46">
        <w:rPr>
          <w:b/>
          <w:sz w:val="24"/>
          <w:szCs w:val="24"/>
        </w:rPr>
        <w:t>Waga oceny – 2</w:t>
      </w:r>
      <w:r w:rsidR="00A14D0F" w:rsidRPr="00A83F46">
        <w:rPr>
          <w:b/>
          <w:sz w:val="24"/>
          <w:szCs w:val="24"/>
        </w:rPr>
        <w:t>.</w:t>
      </w:r>
    </w:p>
    <w:p w14:paraId="0F9940E5" w14:textId="515AA0A8" w:rsidR="004D09C7" w:rsidRPr="00EA5EC5" w:rsidRDefault="00D35A3D" w:rsidP="004D09C7">
      <w:pPr>
        <w:widowControl w:val="0"/>
        <w:autoSpaceDE w:val="0"/>
        <w:autoSpaceDN w:val="0"/>
        <w:adjustRightInd w:val="0"/>
        <w:spacing w:line="259" w:lineRule="atLeast"/>
        <w:jc w:val="both"/>
        <w:rPr>
          <w:rFonts w:ascii="Calibri" w:eastAsiaTheme="minorEastAsia" w:hAnsi="Calibri" w:cs="Calibri"/>
          <w:sz w:val="24"/>
          <w:szCs w:val="24"/>
          <w:lang w:eastAsia="pl-PL"/>
        </w:rPr>
      </w:pPr>
      <w:r w:rsidRPr="00831928">
        <w:rPr>
          <w:b/>
          <w:sz w:val="24"/>
          <w:szCs w:val="24"/>
        </w:rPr>
        <w:t xml:space="preserve">6. </w:t>
      </w:r>
      <w:r w:rsidR="004D09C7" w:rsidRPr="004D09C7">
        <w:rPr>
          <w:rFonts w:ascii="Calibri" w:eastAsiaTheme="minorEastAsia" w:hAnsi="Calibri" w:cs="Calibri"/>
          <w:b/>
          <w:bCs/>
          <w:sz w:val="24"/>
          <w:szCs w:val="24"/>
          <w:lang w:eastAsia="pl-PL"/>
        </w:rPr>
        <w:t xml:space="preserve">Udział w konkursach </w:t>
      </w:r>
      <w:r w:rsidR="004D09C7" w:rsidRPr="004D09C7">
        <w:rPr>
          <w:rFonts w:ascii="Calibri" w:eastAsiaTheme="minorEastAsia" w:hAnsi="Calibri" w:cs="Calibri"/>
          <w:sz w:val="24"/>
          <w:szCs w:val="24"/>
          <w:lang w:eastAsia="pl-PL"/>
        </w:rPr>
        <w:t>jest dobrowolny. Uczniowie biorący udział w konkursach wieloetapowych za zakwalifikowanie się do kolejnego etapu otrzymują ocenę celującą. Uczniowie biorący udział w konkursach jednoetapowych za odpowiednią liczbę punkt</w:t>
      </w:r>
      <w:r w:rsidR="004D09C7" w:rsidRPr="00EA5EC5">
        <w:rPr>
          <w:rFonts w:ascii="Calibri" w:eastAsiaTheme="minorEastAsia" w:hAnsi="Calibri" w:cs="Calibri"/>
          <w:sz w:val="24"/>
          <w:szCs w:val="24"/>
          <w:lang w:eastAsia="pl-PL"/>
        </w:rPr>
        <w:t>ó</w:t>
      </w:r>
      <w:r w:rsidR="004D09C7" w:rsidRPr="004D09C7">
        <w:rPr>
          <w:rFonts w:ascii="Calibri" w:eastAsiaTheme="minorEastAsia" w:hAnsi="Calibri" w:cs="Calibri"/>
          <w:sz w:val="24"/>
          <w:szCs w:val="24"/>
          <w:lang w:eastAsia="pl-PL"/>
        </w:rPr>
        <w:t>w ustaloną przez nauczyciela otrzymują ocenę</w:t>
      </w:r>
      <w:r w:rsidR="004D09C7" w:rsidRPr="00D35A3D">
        <w:rPr>
          <w:sz w:val="24"/>
          <w:szCs w:val="24"/>
        </w:rPr>
        <w:t>, która</w:t>
      </w:r>
      <w:r w:rsidR="004D09C7" w:rsidRPr="004D09C7">
        <w:rPr>
          <w:rFonts w:ascii="Calibri" w:eastAsiaTheme="minorEastAsia" w:hAnsi="Calibri" w:cs="Calibri"/>
          <w:sz w:val="24"/>
          <w:szCs w:val="24"/>
          <w:lang w:eastAsia="pl-PL"/>
        </w:rPr>
        <w:t xml:space="preserve"> jest dla nich pozytywna. Laureaci oraz finaliści konkurs</w:t>
      </w:r>
      <w:r w:rsidR="004D09C7" w:rsidRPr="00EA5EC5">
        <w:rPr>
          <w:rFonts w:ascii="Calibri" w:eastAsiaTheme="minorEastAsia" w:hAnsi="Calibri" w:cs="Calibri"/>
          <w:sz w:val="24"/>
          <w:szCs w:val="24"/>
          <w:lang w:eastAsia="pl-PL"/>
        </w:rPr>
        <w:t>ó</w:t>
      </w:r>
      <w:r w:rsidR="004D09C7" w:rsidRPr="004D09C7">
        <w:rPr>
          <w:rFonts w:ascii="Calibri" w:eastAsiaTheme="minorEastAsia" w:hAnsi="Calibri" w:cs="Calibri"/>
          <w:sz w:val="24"/>
          <w:szCs w:val="24"/>
          <w:lang w:eastAsia="pl-PL"/>
        </w:rPr>
        <w:t xml:space="preserve">w </w:t>
      </w:r>
      <w:r w:rsidR="004D09C7" w:rsidRPr="00D35A3D">
        <w:rPr>
          <w:sz w:val="24"/>
          <w:szCs w:val="24"/>
        </w:rPr>
        <w:t>wojewódzkich</w:t>
      </w:r>
      <w:r w:rsidR="004D09C7" w:rsidRPr="004D09C7">
        <w:rPr>
          <w:rFonts w:ascii="Calibri" w:eastAsiaTheme="minorEastAsia" w:hAnsi="Calibri" w:cs="Calibri"/>
          <w:sz w:val="24"/>
          <w:szCs w:val="24"/>
          <w:lang w:eastAsia="pl-PL"/>
        </w:rPr>
        <w:t xml:space="preserve"> otrzymują roczną ocenę celującą.</w:t>
      </w:r>
    </w:p>
    <w:p w14:paraId="055B41F9" w14:textId="77777777" w:rsidR="00A14D0F" w:rsidRPr="00831928" w:rsidRDefault="00A14D0F" w:rsidP="00A14D0F">
      <w:pPr>
        <w:jc w:val="both"/>
        <w:rPr>
          <w:sz w:val="24"/>
          <w:szCs w:val="24"/>
        </w:rPr>
      </w:pPr>
    </w:p>
    <w:p w14:paraId="18FEAA74" w14:textId="77777777" w:rsidR="00A14D0F" w:rsidRPr="00831928" w:rsidRDefault="00A14D0F" w:rsidP="00A14D0F">
      <w:pPr>
        <w:pStyle w:val="Bezodstpw"/>
        <w:jc w:val="both"/>
        <w:rPr>
          <w:b/>
          <w:sz w:val="24"/>
          <w:szCs w:val="24"/>
        </w:rPr>
      </w:pPr>
      <w:r w:rsidRPr="00831928">
        <w:rPr>
          <w:b/>
          <w:sz w:val="24"/>
          <w:szCs w:val="24"/>
        </w:rPr>
        <w:t>III. Kryteria wystawiania oceny celującej.</w:t>
      </w:r>
    </w:p>
    <w:p w14:paraId="7CDDD211" w14:textId="77777777" w:rsidR="00A14D0F" w:rsidRPr="00831928" w:rsidRDefault="00A14D0F" w:rsidP="00A14D0F">
      <w:pPr>
        <w:pStyle w:val="Bezodstpw"/>
        <w:jc w:val="both"/>
        <w:rPr>
          <w:b/>
          <w:sz w:val="24"/>
          <w:szCs w:val="24"/>
        </w:rPr>
      </w:pPr>
    </w:p>
    <w:p w14:paraId="64D0E3A3" w14:textId="77777777" w:rsidR="00A14D0F" w:rsidRPr="00831928" w:rsidRDefault="00A14D0F" w:rsidP="00A14D0F">
      <w:pPr>
        <w:pStyle w:val="Bezodstpw"/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Ocenę celującą otrzymuje uczeń, który wykazuje szczególne zainteresowanie tematem, spełnia kryteria oceny bardzo </w:t>
      </w:r>
      <w:r w:rsidR="004D09C7">
        <w:rPr>
          <w:sz w:val="24"/>
          <w:szCs w:val="24"/>
        </w:rPr>
        <w:t>dobrej, w</w:t>
      </w:r>
      <w:r w:rsidRPr="00831928">
        <w:rPr>
          <w:sz w:val="24"/>
          <w:szCs w:val="24"/>
        </w:rPr>
        <w:t>ykazuje umiejętności szczególnie trudne i złożone, bierze udział</w:t>
      </w:r>
      <w:r>
        <w:rPr>
          <w:sz w:val="24"/>
          <w:szCs w:val="24"/>
        </w:rPr>
        <w:t xml:space="preserve"> w konkursach przedmiotowych </w:t>
      </w:r>
      <w:r w:rsidRPr="00831928">
        <w:rPr>
          <w:sz w:val="24"/>
          <w:szCs w:val="24"/>
        </w:rPr>
        <w:t xml:space="preserve">i osiąga </w:t>
      </w:r>
      <w:r>
        <w:rPr>
          <w:sz w:val="24"/>
          <w:szCs w:val="24"/>
        </w:rPr>
        <w:t xml:space="preserve">w nich </w:t>
      </w:r>
      <w:r w:rsidRPr="00831928">
        <w:rPr>
          <w:sz w:val="24"/>
          <w:szCs w:val="24"/>
        </w:rPr>
        <w:t>suk</w:t>
      </w:r>
      <w:r>
        <w:rPr>
          <w:sz w:val="24"/>
          <w:szCs w:val="24"/>
        </w:rPr>
        <w:t>cesy</w:t>
      </w:r>
      <w:r w:rsidRPr="00831928">
        <w:rPr>
          <w:sz w:val="24"/>
          <w:szCs w:val="24"/>
        </w:rPr>
        <w:t xml:space="preserve">. </w:t>
      </w:r>
    </w:p>
    <w:p w14:paraId="3CB9E205" w14:textId="77777777" w:rsidR="00A14D0F" w:rsidRPr="00831928" w:rsidRDefault="00A14D0F" w:rsidP="00A14D0F">
      <w:pPr>
        <w:jc w:val="both"/>
        <w:rPr>
          <w:sz w:val="24"/>
          <w:szCs w:val="24"/>
        </w:rPr>
      </w:pPr>
    </w:p>
    <w:p w14:paraId="4220B2AE" w14:textId="77777777" w:rsidR="00A14D0F" w:rsidRPr="00831928" w:rsidRDefault="00A14D0F" w:rsidP="00A14D0F">
      <w:pPr>
        <w:jc w:val="both"/>
        <w:rPr>
          <w:b/>
          <w:sz w:val="24"/>
          <w:szCs w:val="24"/>
        </w:rPr>
      </w:pPr>
      <w:r w:rsidRPr="00831928">
        <w:rPr>
          <w:b/>
          <w:sz w:val="24"/>
          <w:szCs w:val="24"/>
        </w:rPr>
        <w:t>IV. Zasady wystawiania oceny śródrocznej i rocznej.</w:t>
      </w:r>
    </w:p>
    <w:p w14:paraId="7B73A762" w14:textId="1A1B35D4" w:rsidR="00A14D0F" w:rsidRPr="00D35A3D" w:rsidRDefault="00A14D0F" w:rsidP="00A14D0F">
      <w:pPr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Wystawiając ocenę śródroczną i roczną bierze się pod uwagę pracę ucznia w ciągu całego tego </w:t>
      </w:r>
      <w:r w:rsidR="00EA5EC5" w:rsidRPr="00831928">
        <w:rPr>
          <w:sz w:val="24"/>
          <w:szCs w:val="24"/>
        </w:rPr>
        <w:t>okresu,</w:t>
      </w:r>
      <w:r w:rsidR="00EA5EC5">
        <w:rPr>
          <w:sz w:val="24"/>
          <w:szCs w:val="24"/>
        </w:rPr>
        <w:t xml:space="preserve"> </w:t>
      </w:r>
      <w:r w:rsidR="004D09C7">
        <w:rPr>
          <w:sz w:val="24"/>
          <w:szCs w:val="24"/>
        </w:rPr>
        <w:t xml:space="preserve"> </w:t>
      </w:r>
      <w:r w:rsidR="004D09C7" w:rsidRPr="00EA5EC5">
        <w:rPr>
          <w:rFonts w:ascii="Calibri" w:eastAsiaTheme="minorEastAsia" w:hAnsi="Calibri" w:cs="Calibri"/>
          <w:sz w:val="24"/>
          <w:szCs w:val="24"/>
          <w:lang w:eastAsia="pl-PL"/>
        </w:rPr>
        <w:t xml:space="preserve">a </w:t>
      </w:r>
      <w:r w:rsidR="004D09C7" w:rsidRPr="00D35A3D">
        <w:rPr>
          <w:sz w:val="24"/>
          <w:szCs w:val="24"/>
        </w:rPr>
        <w:t xml:space="preserve">także wkład pracy i zaangażowanie ucznia. </w:t>
      </w:r>
    </w:p>
    <w:p w14:paraId="1EE94334" w14:textId="77777777" w:rsidR="00A14D0F" w:rsidRDefault="00A14D0F" w:rsidP="00A14D0F">
      <w:pPr>
        <w:jc w:val="both"/>
        <w:rPr>
          <w:sz w:val="24"/>
          <w:szCs w:val="24"/>
        </w:rPr>
      </w:pPr>
      <w:r w:rsidRPr="00831928">
        <w:rPr>
          <w:sz w:val="24"/>
          <w:szCs w:val="24"/>
        </w:rPr>
        <w:t>Ocena śródroczna i roczna jest wystawiana na podstawie średniej ważonej z ocen cząstkowych.</w:t>
      </w:r>
    </w:p>
    <w:p w14:paraId="75C3EB3E" w14:textId="77777777" w:rsidR="004D09C7" w:rsidRPr="00831928" w:rsidRDefault="004D09C7" w:rsidP="00A14D0F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2835"/>
        <w:gridCol w:w="2977"/>
      </w:tblGrid>
      <w:tr w:rsidR="00A14D0F" w:rsidRPr="00831928" w14:paraId="293D1176" w14:textId="77777777" w:rsidTr="00106EDF">
        <w:tc>
          <w:tcPr>
            <w:tcW w:w="2835" w:type="dxa"/>
          </w:tcPr>
          <w:p w14:paraId="7824A30E" w14:textId="77777777" w:rsidR="00A14D0F" w:rsidRPr="00831928" w:rsidRDefault="00A14D0F" w:rsidP="00106EDF">
            <w:pPr>
              <w:jc w:val="center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Średnia ważona</w:t>
            </w:r>
          </w:p>
        </w:tc>
        <w:tc>
          <w:tcPr>
            <w:tcW w:w="2977" w:type="dxa"/>
          </w:tcPr>
          <w:p w14:paraId="309041E7" w14:textId="77777777" w:rsidR="00A14D0F" w:rsidRPr="00831928" w:rsidRDefault="00A14D0F" w:rsidP="00106EDF">
            <w:pPr>
              <w:jc w:val="center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Ocena</w:t>
            </w:r>
          </w:p>
        </w:tc>
      </w:tr>
      <w:tr w:rsidR="00A14D0F" w:rsidRPr="00831928" w14:paraId="7F5E6A77" w14:textId="77777777" w:rsidTr="00106EDF">
        <w:tc>
          <w:tcPr>
            <w:tcW w:w="2835" w:type="dxa"/>
          </w:tcPr>
          <w:p w14:paraId="26D3ADD7" w14:textId="04386565" w:rsidR="00A14D0F" w:rsidRPr="00831928" w:rsidRDefault="00A83F46" w:rsidP="00106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EA5EC5">
              <w:rPr>
                <w:sz w:val="24"/>
                <w:szCs w:val="24"/>
              </w:rPr>
              <w:t>0 –</w:t>
            </w:r>
            <w:r>
              <w:rPr>
                <w:sz w:val="24"/>
                <w:szCs w:val="24"/>
              </w:rPr>
              <w:t xml:space="preserve"> 1, 50</w:t>
            </w:r>
          </w:p>
        </w:tc>
        <w:tc>
          <w:tcPr>
            <w:tcW w:w="2977" w:type="dxa"/>
          </w:tcPr>
          <w:p w14:paraId="21C0E002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niedostateczny</w:t>
            </w:r>
          </w:p>
        </w:tc>
      </w:tr>
      <w:tr w:rsidR="00A14D0F" w:rsidRPr="00831928" w14:paraId="0CE38845" w14:textId="77777777" w:rsidTr="00106EDF">
        <w:tc>
          <w:tcPr>
            <w:tcW w:w="2835" w:type="dxa"/>
          </w:tcPr>
          <w:p w14:paraId="64274AD8" w14:textId="77777777" w:rsidR="00A14D0F" w:rsidRPr="00831928" w:rsidRDefault="00A83F46" w:rsidP="00106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1,51 – 2,50</w:t>
            </w:r>
          </w:p>
        </w:tc>
        <w:tc>
          <w:tcPr>
            <w:tcW w:w="2977" w:type="dxa"/>
          </w:tcPr>
          <w:p w14:paraId="526F24CC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dopuszczający</w:t>
            </w:r>
          </w:p>
        </w:tc>
      </w:tr>
      <w:tr w:rsidR="00A14D0F" w:rsidRPr="00831928" w14:paraId="19F459DB" w14:textId="77777777" w:rsidTr="00106EDF">
        <w:tc>
          <w:tcPr>
            <w:tcW w:w="2835" w:type="dxa"/>
          </w:tcPr>
          <w:p w14:paraId="0FEF7099" w14:textId="77777777" w:rsidR="00A14D0F" w:rsidRPr="00831928" w:rsidRDefault="00A83F46" w:rsidP="00106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2,51 – 3,60</w:t>
            </w:r>
          </w:p>
        </w:tc>
        <w:tc>
          <w:tcPr>
            <w:tcW w:w="2977" w:type="dxa"/>
          </w:tcPr>
          <w:p w14:paraId="6FBF5387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dostateczny</w:t>
            </w:r>
          </w:p>
        </w:tc>
      </w:tr>
      <w:tr w:rsidR="00A14D0F" w:rsidRPr="00831928" w14:paraId="2F84B203" w14:textId="77777777" w:rsidTr="00106EDF">
        <w:tc>
          <w:tcPr>
            <w:tcW w:w="2835" w:type="dxa"/>
          </w:tcPr>
          <w:p w14:paraId="4E27EB1E" w14:textId="77777777" w:rsidR="00A14D0F" w:rsidRPr="00831928" w:rsidRDefault="00A14D0F" w:rsidP="00106EDF">
            <w:pPr>
              <w:jc w:val="center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3,6</w:t>
            </w:r>
            <w:r w:rsidR="00A83F46">
              <w:rPr>
                <w:sz w:val="24"/>
                <w:szCs w:val="24"/>
              </w:rPr>
              <w:t>1 – 4,60</w:t>
            </w:r>
          </w:p>
        </w:tc>
        <w:tc>
          <w:tcPr>
            <w:tcW w:w="2977" w:type="dxa"/>
          </w:tcPr>
          <w:p w14:paraId="6C73BF74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dobry</w:t>
            </w:r>
          </w:p>
        </w:tc>
      </w:tr>
      <w:tr w:rsidR="00A14D0F" w:rsidRPr="00831928" w14:paraId="60D76BE5" w14:textId="77777777" w:rsidTr="00106EDF">
        <w:tc>
          <w:tcPr>
            <w:tcW w:w="2835" w:type="dxa"/>
          </w:tcPr>
          <w:p w14:paraId="10ADF416" w14:textId="77777777" w:rsidR="00A14D0F" w:rsidRPr="00831928" w:rsidRDefault="00A14D0F" w:rsidP="00106EDF">
            <w:pPr>
              <w:jc w:val="center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4,6</w:t>
            </w:r>
            <w:r w:rsidR="00A83F46">
              <w:rPr>
                <w:sz w:val="24"/>
                <w:szCs w:val="24"/>
              </w:rPr>
              <w:t>1 – 5,60</w:t>
            </w:r>
          </w:p>
        </w:tc>
        <w:tc>
          <w:tcPr>
            <w:tcW w:w="2977" w:type="dxa"/>
          </w:tcPr>
          <w:p w14:paraId="7C799F0B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bardzo dobry</w:t>
            </w:r>
          </w:p>
        </w:tc>
      </w:tr>
      <w:tr w:rsidR="00A14D0F" w:rsidRPr="00831928" w14:paraId="029CD2CA" w14:textId="77777777" w:rsidTr="00106EDF">
        <w:tc>
          <w:tcPr>
            <w:tcW w:w="2835" w:type="dxa"/>
          </w:tcPr>
          <w:p w14:paraId="4353169E" w14:textId="77777777" w:rsidR="00A14D0F" w:rsidRPr="00831928" w:rsidRDefault="0019013E" w:rsidP="00190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A14D0F" w:rsidRPr="00831928">
              <w:rPr>
                <w:sz w:val="24"/>
                <w:szCs w:val="24"/>
              </w:rPr>
              <w:t>5,6</w:t>
            </w:r>
            <w:r w:rsidR="00A83F46">
              <w:rPr>
                <w:sz w:val="24"/>
                <w:szCs w:val="24"/>
              </w:rPr>
              <w:t>1</w:t>
            </w:r>
            <w:r w:rsidR="00A14D0F" w:rsidRPr="00831928">
              <w:rPr>
                <w:sz w:val="24"/>
                <w:szCs w:val="24"/>
              </w:rPr>
              <w:t xml:space="preserve"> </w:t>
            </w:r>
            <w:r w:rsidR="00A83F46">
              <w:rPr>
                <w:sz w:val="24"/>
                <w:szCs w:val="24"/>
              </w:rPr>
              <w:t>–</w:t>
            </w:r>
            <w:r w:rsidR="00A14D0F" w:rsidRPr="00831928">
              <w:rPr>
                <w:sz w:val="24"/>
                <w:szCs w:val="24"/>
              </w:rPr>
              <w:t xml:space="preserve"> 6</w:t>
            </w:r>
          </w:p>
        </w:tc>
        <w:tc>
          <w:tcPr>
            <w:tcW w:w="2977" w:type="dxa"/>
          </w:tcPr>
          <w:p w14:paraId="659790D9" w14:textId="77777777" w:rsidR="00A14D0F" w:rsidRPr="00831928" w:rsidRDefault="00A14D0F" w:rsidP="00106EDF">
            <w:pPr>
              <w:jc w:val="both"/>
              <w:rPr>
                <w:sz w:val="24"/>
                <w:szCs w:val="24"/>
              </w:rPr>
            </w:pPr>
            <w:r w:rsidRPr="00831928">
              <w:rPr>
                <w:sz w:val="24"/>
                <w:szCs w:val="24"/>
              </w:rPr>
              <w:t>celujący</w:t>
            </w:r>
          </w:p>
        </w:tc>
      </w:tr>
    </w:tbl>
    <w:p w14:paraId="554F4FD2" w14:textId="77777777" w:rsidR="00A14D0F" w:rsidRPr="00831928" w:rsidRDefault="00A14D0F" w:rsidP="00A14D0F">
      <w:pPr>
        <w:jc w:val="both"/>
        <w:rPr>
          <w:sz w:val="24"/>
          <w:szCs w:val="24"/>
        </w:rPr>
      </w:pPr>
      <w:r w:rsidRPr="00831928">
        <w:rPr>
          <w:sz w:val="24"/>
          <w:szCs w:val="24"/>
        </w:rPr>
        <w:t xml:space="preserve">              </w:t>
      </w:r>
    </w:p>
    <w:p w14:paraId="5EB60D39" w14:textId="77777777" w:rsidR="004D09C7" w:rsidRDefault="004D09C7">
      <w:r>
        <w:t xml:space="preserve">                                                                                                                                                  </w:t>
      </w:r>
    </w:p>
    <w:p w14:paraId="09261DB3" w14:textId="77777777" w:rsidR="009907C8" w:rsidRDefault="004D09C7">
      <w:r>
        <w:t xml:space="preserve">                                                                                                                                                                  Ewa Żylińska</w:t>
      </w:r>
    </w:p>
    <w:sectPr w:rsidR="009907C8" w:rsidSect="004D09C7">
      <w:pgSz w:w="11906" w:h="16838"/>
      <w:pgMar w:top="851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0F"/>
    <w:rsid w:val="0019013E"/>
    <w:rsid w:val="00456EF7"/>
    <w:rsid w:val="004D09C7"/>
    <w:rsid w:val="00775F91"/>
    <w:rsid w:val="008453E2"/>
    <w:rsid w:val="008C5B08"/>
    <w:rsid w:val="009907C8"/>
    <w:rsid w:val="00A14D0F"/>
    <w:rsid w:val="00A83F46"/>
    <w:rsid w:val="00AB5CCB"/>
    <w:rsid w:val="00AC10B4"/>
    <w:rsid w:val="00CB685F"/>
    <w:rsid w:val="00D35A3D"/>
    <w:rsid w:val="00EA5EC5"/>
    <w:rsid w:val="00EB3AA0"/>
    <w:rsid w:val="00EF6C01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770BC"/>
  <w15:chartTrackingRefBased/>
  <w15:docId w15:val="{C00385CE-0BD8-4BC6-BC26-A5558D34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D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D0F"/>
    <w:pPr>
      <w:ind w:left="720"/>
      <w:contextualSpacing/>
    </w:pPr>
  </w:style>
  <w:style w:type="paragraph" w:styleId="Bezodstpw">
    <w:name w:val="No Spacing"/>
    <w:uiPriority w:val="1"/>
    <w:qFormat/>
    <w:rsid w:val="00A14D0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1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5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4118</Characters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2019-09-15T10:15:00Z</cp:lastPrinted>
  <dcterms:created xsi:type="dcterms:W3CDTF">2025-09-22T05:22:00Z</dcterms:created>
  <dcterms:modified xsi:type="dcterms:W3CDTF">2025-09-22T05:22:00Z</dcterms:modified>
</cp:coreProperties>
</file>