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9F615" w14:textId="77777777" w:rsidR="00200C71" w:rsidRDefault="00456383" w:rsidP="00200C71">
      <w:pPr>
        <w:spacing w:after="150" w:line="240" w:lineRule="auto"/>
        <w:textAlignment w:val="top"/>
        <w:outlineLvl w:val="1"/>
        <w:rPr>
          <w:rFonts w:eastAsia="Times New Roman" w:cstheme="minorHAnsi"/>
          <w:b/>
          <w:color w:val="111111"/>
          <w:sz w:val="24"/>
          <w:szCs w:val="24"/>
          <w:lang w:eastAsia="pl-PL"/>
        </w:rPr>
      </w:pPr>
      <w:r>
        <w:rPr>
          <w:rFonts w:eastAsia="Times New Roman" w:cstheme="minorHAnsi"/>
          <w:b/>
          <w:color w:val="111111"/>
          <w:sz w:val="24"/>
          <w:szCs w:val="24"/>
          <w:lang w:eastAsia="pl-PL"/>
        </w:rPr>
        <w:t>INFORMACJE O EGZAMINIE ÓSMOKLASISTY</w:t>
      </w:r>
    </w:p>
    <w:p w14:paraId="71825320" w14:textId="77777777" w:rsidR="00200C71" w:rsidRDefault="00200C71" w:rsidP="00200C71">
      <w:pPr>
        <w:spacing w:after="150" w:line="240" w:lineRule="auto"/>
        <w:textAlignment w:val="top"/>
        <w:outlineLvl w:val="1"/>
        <w:rPr>
          <w:rFonts w:eastAsia="Times New Roman" w:cstheme="minorHAnsi"/>
          <w:b/>
          <w:color w:val="111111"/>
          <w:sz w:val="24"/>
          <w:szCs w:val="24"/>
          <w:lang w:eastAsia="pl-PL"/>
        </w:rPr>
      </w:pPr>
      <w:r>
        <w:rPr>
          <w:rFonts w:eastAsia="Times New Roman" w:cstheme="minorHAnsi"/>
          <w:b/>
          <w:color w:val="111111"/>
          <w:sz w:val="24"/>
          <w:szCs w:val="24"/>
          <w:lang w:eastAsia="pl-PL"/>
        </w:rPr>
        <w:t>Egzamin ósmoklasisty jest egzaminem obowiązkowym, co oznacza, że każdy uczeń musi do niego przystąpić, aby ukończyć szkołę. Nie jest określony minimalny wynik, jaki uczeń powinien uzyskać, dlatego egzaminu ósmoklasisty nie można nie zdać. Egzamin przeprowadzany jest w formie pisemnej.</w:t>
      </w:r>
    </w:p>
    <w:p w14:paraId="2FBBE81D" w14:textId="77777777" w:rsidR="00200C71" w:rsidRDefault="00200C71" w:rsidP="00200C71">
      <w:pPr>
        <w:spacing w:after="150" w:line="240" w:lineRule="auto"/>
        <w:textAlignment w:val="top"/>
        <w:outlineLvl w:val="1"/>
        <w:rPr>
          <w:rFonts w:eastAsia="Times New Roman" w:cstheme="minorHAnsi"/>
          <w:b/>
          <w:color w:val="111111"/>
          <w:sz w:val="24"/>
          <w:szCs w:val="24"/>
          <w:lang w:eastAsia="pl-PL"/>
        </w:rPr>
      </w:pPr>
      <w:r>
        <w:rPr>
          <w:rFonts w:eastAsia="Times New Roman" w:cstheme="minorHAnsi"/>
          <w:b/>
          <w:color w:val="111111"/>
          <w:sz w:val="24"/>
          <w:szCs w:val="24"/>
          <w:lang w:eastAsia="pl-PL"/>
        </w:rPr>
        <w:t>Egzamin ósmoklasisty w 2025 r. będzie przeprowadzony na podstawie wymagań określonych w podstawie programowej kształcenia ogólnego z 2024 r. dla szkoły podstawowej.</w:t>
      </w:r>
    </w:p>
    <w:p w14:paraId="56C4732E" w14:textId="77777777" w:rsidR="00200C71" w:rsidRDefault="00200C71" w:rsidP="00200C71">
      <w:pPr>
        <w:spacing w:after="150" w:line="240" w:lineRule="auto"/>
        <w:textAlignment w:val="top"/>
        <w:outlineLvl w:val="1"/>
        <w:rPr>
          <w:rFonts w:eastAsia="Times New Roman" w:cstheme="minorHAnsi"/>
          <w:b/>
          <w:color w:val="111111"/>
          <w:sz w:val="24"/>
          <w:szCs w:val="24"/>
          <w:lang w:eastAsia="pl-PL"/>
        </w:rPr>
      </w:pPr>
      <w:r>
        <w:rPr>
          <w:rFonts w:eastAsia="Times New Roman" w:cstheme="minorHAnsi"/>
          <w:b/>
          <w:color w:val="111111"/>
          <w:sz w:val="24"/>
          <w:szCs w:val="24"/>
          <w:lang w:eastAsia="pl-PL"/>
        </w:rPr>
        <w:t>Szczegółowy opis przebiegu egzaminu ósmoklasisty znajduje się w Informacji o sposobie organizacji i przeprowadzania egzaminu ósmoklasisty zamieszczonej na stronie Centralnej Komisji Egzaminacyjnej, informacje o dostosowaniach w Komunikacie o dostosowaniach warunków i form przeprowadzania egzaminu ósmoklasisty w 2025 r., materiałach i przyborach pomocniczych- Komunikat o materiałach i przyborach pomocniczych w 2025 r. dozwolonych w trakcie egzaminu.</w:t>
      </w:r>
    </w:p>
    <w:p w14:paraId="498392F6" w14:textId="77777777" w:rsidR="00433CAC" w:rsidRPr="00200C71" w:rsidRDefault="00433CAC" w:rsidP="00200C71">
      <w:pPr>
        <w:spacing w:after="150" w:line="240" w:lineRule="auto"/>
        <w:textAlignment w:val="top"/>
        <w:outlineLvl w:val="1"/>
        <w:rPr>
          <w:rFonts w:eastAsia="Times New Roman" w:cstheme="minorHAnsi"/>
          <w:b/>
          <w:color w:val="111111"/>
          <w:sz w:val="24"/>
          <w:szCs w:val="24"/>
          <w:lang w:eastAsia="pl-PL"/>
        </w:rPr>
      </w:pPr>
      <w:r>
        <w:rPr>
          <w:rFonts w:eastAsia="Times New Roman" w:cstheme="minorHAnsi"/>
          <w:b/>
          <w:color w:val="111111"/>
          <w:sz w:val="24"/>
          <w:szCs w:val="24"/>
          <w:lang w:eastAsia="pl-PL"/>
        </w:rPr>
        <w:t>W 2025 r. uczeń- obywatel Ukrainy jest zwolniony z obowiązku przystąpienia do egzaminu ósmoklasisty z języka polskiego. Uczeń ten ma obowiązek przystąpić wyłącznie do egzaminu ósmoklasisty z matematyki i wybranego języka obcego nowożytnego.</w:t>
      </w:r>
    </w:p>
    <w:p w14:paraId="57A9CCBE" w14:textId="77777777" w:rsidR="00200C71" w:rsidRPr="00A603BC" w:rsidRDefault="00200C71" w:rsidP="00200C71">
      <w:pPr>
        <w:spacing w:after="0" w:line="300" w:lineRule="atLeast"/>
        <w:ind w:left="-300"/>
        <w:textAlignment w:val="top"/>
        <w:rPr>
          <w:rFonts w:eastAsia="Times New Roman" w:cstheme="minorHAnsi"/>
          <w:color w:val="111111"/>
          <w:sz w:val="24"/>
          <w:szCs w:val="24"/>
          <w:lang w:eastAsia="pl-PL"/>
        </w:rPr>
      </w:pPr>
      <w:r w:rsidRPr="00A603BC">
        <w:rPr>
          <w:rFonts w:eastAsia="Times New Roman" w:cstheme="minorHAnsi"/>
          <w:color w:val="111111"/>
          <w:sz w:val="24"/>
          <w:szCs w:val="24"/>
          <w:lang w:eastAsia="pl-PL"/>
        </w:rPr>
        <w:t> </w:t>
      </w:r>
    </w:p>
    <w:p w14:paraId="28208C03" w14:textId="77777777" w:rsidR="00200C71" w:rsidRPr="00EC41B2" w:rsidRDefault="00200C71" w:rsidP="00721E5B">
      <w:pPr>
        <w:rPr>
          <w:b/>
          <w:bCs/>
          <w:sz w:val="24"/>
          <w:szCs w:val="24"/>
          <w:lang w:eastAsia="pl-PL"/>
        </w:rPr>
      </w:pPr>
      <w:r w:rsidRPr="00EC41B2">
        <w:rPr>
          <w:b/>
          <w:bCs/>
          <w:sz w:val="24"/>
          <w:szCs w:val="24"/>
          <w:lang w:eastAsia="pl-PL"/>
        </w:rPr>
        <w:t>HARMONOGRAM EGZAMINU ÓSMOKLASISTY W ROKU SZKOLNYM  2024/2025</w:t>
      </w:r>
    </w:p>
    <w:tbl>
      <w:tblPr>
        <w:tblW w:w="10026"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285"/>
        <w:gridCol w:w="7741"/>
      </w:tblGrid>
      <w:tr w:rsidR="00200C71" w:rsidRPr="00A603BC" w14:paraId="3488ECCB" w14:textId="77777777" w:rsidTr="00AF349E">
        <w:trPr>
          <w:trHeight w:val="302"/>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A813A7"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206A8DC"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W szkołach dla dzieci i młodzieży, w których nauka kończy się w semestrze wiosennym</w:t>
            </w:r>
          </w:p>
        </w:tc>
      </w:tr>
      <w:tr w:rsidR="00200C71" w:rsidRPr="00A603BC" w14:paraId="5AF924C4" w14:textId="77777777" w:rsidTr="00AF349E">
        <w:trPr>
          <w:trHeight w:val="868"/>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3F0FEAB"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W terminie głównym</w:t>
            </w:r>
          </w:p>
        </w:tc>
        <w:tc>
          <w:tcPr>
            <w:tcW w:w="0" w:type="auto"/>
            <w:tcBorders>
              <w:top w:val="outset" w:sz="6" w:space="0" w:color="auto"/>
              <w:left w:val="outset" w:sz="6" w:space="0" w:color="auto"/>
              <w:bottom w:val="outset" w:sz="6" w:space="0" w:color="auto"/>
              <w:right w:val="outset" w:sz="6" w:space="0" w:color="auto"/>
            </w:tcBorders>
            <w:vAlign w:val="center"/>
            <w:hideMark/>
          </w:tcPr>
          <w:p w14:paraId="4F668E35" w14:textId="0326FC7F"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język polski - </w:t>
            </w:r>
            <w:r w:rsidRPr="00A603BC">
              <w:rPr>
                <w:rFonts w:eastAsia="Times New Roman" w:cstheme="minorHAnsi"/>
                <w:b/>
                <w:bCs/>
                <w:sz w:val="24"/>
                <w:szCs w:val="24"/>
                <w:lang w:eastAsia="pl-PL"/>
              </w:rPr>
              <w:t>13 maja 2025 r. (wtorek) – godz. 9:00</w:t>
            </w:r>
          </w:p>
          <w:p w14:paraId="2C6A67EA" w14:textId="09B14F09"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matematyka - </w:t>
            </w:r>
            <w:r w:rsidRPr="00A603BC">
              <w:rPr>
                <w:rFonts w:eastAsia="Times New Roman" w:cstheme="minorHAnsi"/>
                <w:b/>
                <w:bCs/>
                <w:sz w:val="24"/>
                <w:szCs w:val="24"/>
                <w:lang w:eastAsia="pl-PL"/>
              </w:rPr>
              <w:t>14 maja 2025 r. (środa) – godz. 9:00</w:t>
            </w:r>
          </w:p>
          <w:p w14:paraId="09213BA0" w14:textId="77777777"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język obcy nowożytny - </w:t>
            </w:r>
            <w:r w:rsidRPr="00A603BC">
              <w:rPr>
                <w:rFonts w:eastAsia="Times New Roman" w:cstheme="minorHAnsi"/>
                <w:b/>
                <w:bCs/>
                <w:sz w:val="24"/>
                <w:szCs w:val="24"/>
                <w:lang w:eastAsia="pl-PL"/>
              </w:rPr>
              <w:t>15 maja 2025 r. (czwartek) – godz.9:00</w:t>
            </w:r>
          </w:p>
        </w:tc>
      </w:tr>
      <w:tr w:rsidR="00200C71" w:rsidRPr="00A603BC" w14:paraId="6535E452" w14:textId="77777777" w:rsidTr="00AF349E">
        <w:trPr>
          <w:trHeight w:val="868"/>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3046386"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W terminie dodatkowym</w:t>
            </w:r>
          </w:p>
        </w:tc>
        <w:tc>
          <w:tcPr>
            <w:tcW w:w="0" w:type="auto"/>
            <w:tcBorders>
              <w:top w:val="outset" w:sz="6" w:space="0" w:color="auto"/>
              <w:left w:val="outset" w:sz="6" w:space="0" w:color="auto"/>
              <w:bottom w:val="outset" w:sz="6" w:space="0" w:color="auto"/>
              <w:right w:val="outset" w:sz="6" w:space="0" w:color="auto"/>
            </w:tcBorders>
            <w:vAlign w:val="center"/>
            <w:hideMark/>
          </w:tcPr>
          <w:p w14:paraId="7A6AC9DE" w14:textId="77777777"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język polski - 10 czerwca 2025 r. (wtorek) – godz. 9:00</w:t>
            </w:r>
          </w:p>
          <w:p w14:paraId="6DCF40B5" w14:textId="77777777"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matematyka - 11 czerwca 2025 r. (środa) – godz. 9:00</w:t>
            </w:r>
          </w:p>
          <w:p w14:paraId="42F251B8" w14:textId="77777777" w:rsidR="00200C71" w:rsidRPr="00A603BC" w:rsidRDefault="00200C71" w:rsidP="00AF349E">
            <w:pPr>
              <w:numPr>
                <w:ilvl w:val="1"/>
                <w:numId w:val="1"/>
              </w:numPr>
              <w:spacing w:after="0" w:line="240" w:lineRule="auto"/>
              <w:ind w:left="600"/>
              <w:rPr>
                <w:rFonts w:eastAsia="Times New Roman" w:cstheme="minorHAnsi"/>
                <w:sz w:val="24"/>
                <w:szCs w:val="24"/>
                <w:lang w:eastAsia="pl-PL"/>
              </w:rPr>
            </w:pPr>
            <w:r w:rsidRPr="00A603BC">
              <w:rPr>
                <w:rFonts w:eastAsia="Times New Roman" w:cstheme="minorHAnsi"/>
                <w:sz w:val="24"/>
                <w:szCs w:val="24"/>
                <w:lang w:eastAsia="pl-PL"/>
              </w:rPr>
              <w:t>język obcy nowożytny - 12 czerwca 2025 r. (czwartek) – godz. 9:00.</w:t>
            </w:r>
          </w:p>
        </w:tc>
      </w:tr>
    </w:tbl>
    <w:p w14:paraId="5F850DE1" w14:textId="77777777" w:rsidR="00200C71" w:rsidRPr="00A603BC" w:rsidRDefault="00200C71" w:rsidP="00200C71">
      <w:pPr>
        <w:spacing w:after="0" w:line="300" w:lineRule="atLeast"/>
        <w:jc w:val="both"/>
        <w:textAlignment w:val="top"/>
        <w:rPr>
          <w:rFonts w:eastAsia="Times New Roman" w:cstheme="minorHAnsi"/>
          <w:color w:val="111111"/>
          <w:sz w:val="24"/>
          <w:szCs w:val="24"/>
          <w:lang w:eastAsia="pl-PL"/>
        </w:rPr>
      </w:pPr>
      <w:r w:rsidRPr="00A603BC">
        <w:rPr>
          <w:rFonts w:eastAsia="Times New Roman" w:cstheme="minorHAnsi"/>
          <w:color w:val="111111"/>
          <w:sz w:val="24"/>
          <w:szCs w:val="24"/>
          <w:lang w:eastAsia="pl-PL"/>
        </w:rPr>
        <w:t> </w:t>
      </w:r>
    </w:p>
    <w:p w14:paraId="0E7266C1" w14:textId="77777777" w:rsidR="00200C71" w:rsidRPr="00A603BC" w:rsidRDefault="00200C71" w:rsidP="00200C71">
      <w:pPr>
        <w:spacing w:after="0" w:line="300" w:lineRule="atLeast"/>
        <w:textAlignment w:val="top"/>
        <w:rPr>
          <w:rFonts w:eastAsia="Times New Roman" w:cstheme="minorHAnsi"/>
          <w:color w:val="111111"/>
          <w:sz w:val="24"/>
          <w:szCs w:val="24"/>
          <w:lang w:eastAsia="pl-PL"/>
        </w:rPr>
      </w:pPr>
      <w:r w:rsidRPr="00A603BC">
        <w:rPr>
          <w:rFonts w:eastAsia="Times New Roman" w:cstheme="minorHAnsi"/>
          <w:b/>
          <w:bCs/>
          <w:color w:val="111111"/>
          <w:sz w:val="24"/>
          <w:szCs w:val="24"/>
          <w:lang w:eastAsia="pl-PL"/>
        </w:rPr>
        <w:t>CZAS TRWANIA EGZAMINU ÓSMOKLASISTY Z POSZCZEGÓLNYCH PRZEDMIOTÓW</w:t>
      </w:r>
    </w:p>
    <w:p w14:paraId="55DCB0CF" w14:textId="77777777" w:rsidR="00200C71" w:rsidRPr="00A603BC" w:rsidRDefault="00200C71" w:rsidP="00200C71">
      <w:pPr>
        <w:spacing w:after="100" w:line="300" w:lineRule="atLeast"/>
        <w:jc w:val="center"/>
        <w:textAlignment w:val="top"/>
        <w:rPr>
          <w:rFonts w:eastAsia="Times New Roman" w:cstheme="minorHAnsi"/>
          <w:color w:val="111111"/>
          <w:sz w:val="24"/>
          <w:szCs w:val="24"/>
          <w:lang w:eastAsia="pl-PL"/>
        </w:rPr>
      </w:pPr>
      <w:r w:rsidRPr="00A603BC">
        <w:rPr>
          <w:rFonts w:eastAsia="Times New Roman" w:cstheme="minorHAnsi"/>
          <w:color w:val="111111"/>
          <w:sz w:val="24"/>
          <w:szCs w:val="24"/>
          <w:lang w:eastAsia="pl-PL"/>
        </w:rPr>
        <w:t> </w:t>
      </w:r>
    </w:p>
    <w:tbl>
      <w:tblPr>
        <w:tblW w:w="7500"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78"/>
        <w:gridCol w:w="1616"/>
        <w:gridCol w:w="3206"/>
      </w:tblGrid>
      <w:tr w:rsidR="00200C71" w:rsidRPr="00A603BC" w14:paraId="20611045" w14:textId="77777777" w:rsidTr="00AF349E">
        <w:trPr>
          <w:jc w:val="center"/>
        </w:trPr>
        <w:tc>
          <w:tcPr>
            <w:tcW w:w="0" w:type="auto"/>
            <w:vMerge w:val="restart"/>
            <w:tcBorders>
              <w:top w:val="outset" w:sz="6" w:space="0" w:color="auto"/>
              <w:left w:val="outset" w:sz="6" w:space="0" w:color="auto"/>
              <w:bottom w:val="outset" w:sz="6" w:space="0" w:color="auto"/>
              <w:right w:val="outset" w:sz="6" w:space="0" w:color="auto"/>
            </w:tcBorders>
            <w:vAlign w:val="center"/>
            <w:hideMark/>
          </w:tcPr>
          <w:p w14:paraId="0E77E5F8"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 </w:t>
            </w:r>
          </w:p>
        </w:tc>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28BE1CBC"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b/>
                <w:bCs/>
                <w:sz w:val="24"/>
                <w:szCs w:val="24"/>
                <w:lang w:eastAsia="pl-PL"/>
              </w:rPr>
              <w:t>Czas trwania (min.)</w:t>
            </w:r>
          </w:p>
        </w:tc>
      </w:tr>
      <w:tr w:rsidR="00200C71" w:rsidRPr="00A603BC" w14:paraId="6D9917D9" w14:textId="77777777" w:rsidTr="00AF349E">
        <w:trPr>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14:paraId="46B9F4D8" w14:textId="77777777" w:rsidR="00200C71" w:rsidRPr="00A603BC" w:rsidRDefault="00200C71" w:rsidP="00AF349E">
            <w:pPr>
              <w:spacing w:after="0" w:line="240" w:lineRule="auto"/>
              <w:rPr>
                <w:rFonts w:eastAsia="Times New Roman" w:cstheme="minorHAnsi"/>
                <w:sz w:val="24"/>
                <w:szCs w:val="24"/>
                <w:lang w:eastAsia="pl-PL"/>
              </w:rPr>
            </w:pPr>
          </w:p>
        </w:tc>
        <w:tc>
          <w:tcPr>
            <w:tcW w:w="0" w:type="auto"/>
            <w:tcBorders>
              <w:top w:val="outset" w:sz="6" w:space="0" w:color="auto"/>
              <w:left w:val="outset" w:sz="6" w:space="0" w:color="auto"/>
              <w:bottom w:val="outset" w:sz="6" w:space="0" w:color="auto"/>
              <w:right w:val="outset" w:sz="6" w:space="0" w:color="auto"/>
            </w:tcBorders>
            <w:vAlign w:val="center"/>
            <w:hideMark/>
          </w:tcPr>
          <w:p w14:paraId="66F2CAC6"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arkusz</w:t>
            </w:r>
          </w:p>
          <w:p w14:paraId="0B59F2A3"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standar</w:t>
            </w:r>
            <w:r w:rsidRPr="00A603BC">
              <w:rPr>
                <w:rFonts w:eastAsia="Times New Roman" w:cstheme="minorHAnsi"/>
                <w:sz w:val="24"/>
                <w:szCs w:val="24"/>
                <w:lang w:eastAsia="pl-PL"/>
              </w:rPr>
              <w:softHyphen/>
              <w:t>dowy</w:t>
            </w:r>
          </w:p>
        </w:tc>
        <w:tc>
          <w:tcPr>
            <w:tcW w:w="0" w:type="auto"/>
            <w:tcBorders>
              <w:top w:val="outset" w:sz="6" w:space="0" w:color="auto"/>
              <w:left w:val="outset" w:sz="6" w:space="0" w:color="auto"/>
              <w:bottom w:val="outset" w:sz="6" w:space="0" w:color="auto"/>
              <w:right w:val="outset" w:sz="6" w:space="0" w:color="auto"/>
            </w:tcBorders>
            <w:vAlign w:val="center"/>
            <w:hideMark/>
          </w:tcPr>
          <w:p w14:paraId="14BE0F7D"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przedłużenie czasu,</w:t>
            </w:r>
            <w:r w:rsidRPr="00A603BC">
              <w:rPr>
                <w:rFonts w:eastAsia="Times New Roman" w:cstheme="minorHAnsi"/>
                <w:sz w:val="24"/>
                <w:szCs w:val="24"/>
                <w:lang w:eastAsia="pl-PL"/>
              </w:rPr>
              <w:br/>
              <w:t>o którym mowa w pkt. 17.</w:t>
            </w:r>
          </w:p>
          <w:p w14:paraId="5A64F1B2"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b/>
                <w:bCs/>
                <w:sz w:val="24"/>
                <w:szCs w:val="24"/>
                <w:lang w:eastAsia="pl-PL"/>
              </w:rPr>
              <w:t>Komunikatu CKE</w:t>
            </w:r>
          </w:p>
        </w:tc>
      </w:tr>
      <w:tr w:rsidR="00200C71" w:rsidRPr="00A603BC" w14:paraId="7A36ED90" w14:textId="77777777" w:rsidTr="00AF349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534C609"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język polski</w:t>
            </w:r>
          </w:p>
        </w:tc>
        <w:tc>
          <w:tcPr>
            <w:tcW w:w="0" w:type="auto"/>
            <w:tcBorders>
              <w:top w:val="outset" w:sz="6" w:space="0" w:color="auto"/>
              <w:left w:val="outset" w:sz="6" w:space="0" w:color="auto"/>
              <w:bottom w:val="outset" w:sz="6" w:space="0" w:color="auto"/>
              <w:right w:val="outset" w:sz="6" w:space="0" w:color="auto"/>
            </w:tcBorders>
            <w:vAlign w:val="center"/>
            <w:hideMark/>
          </w:tcPr>
          <w:p w14:paraId="749E17D1"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b/>
                <w:bCs/>
                <w:sz w:val="24"/>
                <w:szCs w:val="24"/>
                <w:lang w:eastAsia="pl-PL"/>
              </w:rPr>
              <w:t>150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0490E1"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do 225</w:t>
            </w:r>
          </w:p>
        </w:tc>
      </w:tr>
      <w:tr w:rsidR="00200C71" w:rsidRPr="00A603BC" w14:paraId="6E7E59CE" w14:textId="77777777" w:rsidTr="00AF349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844A7D2"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matematyka</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6FC87"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b/>
                <w:bCs/>
                <w:sz w:val="24"/>
                <w:szCs w:val="24"/>
                <w:lang w:eastAsia="pl-PL"/>
              </w:rPr>
              <w:t>125</w:t>
            </w:r>
          </w:p>
        </w:tc>
        <w:tc>
          <w:tcPr>
            <w:tcW w:w="0" w:type="auto"/>
            <w:tcBorders>
              <w:top w:val="outset" w:sz="6" w:space="0" w:color="auto"/>
              <w:left w:val="outset" w:sz="6" w:space="0" w:color="auto"/>
              <w:bottom w:val="outset" w:sz="6" w:space="0" w:color="auto"/>
              <w:right w:val="outset" w:sz="6" w:space="0" w:color="auto"/>
            </w:tcBorders>
            <w:vAlign w:val="center"/>
            <w:hideMark/>
          </w:tcPr>
          <w:p w14:paraId="7472ADB1"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do 190</w:t>
            </w:r>
          </w:p>
        </w:tc>
      </w:tr>
      <w:tr w:rsidR="00200C71" w:rsidRPr="00A603BC" w14:paraId="70600673" w14:textId="77777777" w:rsidTr="00AF349E">
        <w:trPr>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00483371" w14:textId="77777777" w:rsidR="00200C71" w:rsidRPr="00A603BC" w:rsidRDefault="00200C71" w:rsidP="00AF349E">
            <w:pPr>
              <w:spacing w:after="0" w:line="240" w:lineRule="auto"/>
              <w:rPr>
                <w:rFonts w:eastAsia="Times New Roman" w:cstheme="minorHAnsi"/>
                <w:sz w:val="24"/>
                <w:szCs w:val="24"/>
                <w:lang w:eastAsia="pl-PL"/>
              </w:rPr>
            </w:pPr>
            <w:r w:rsidRPr="00A603BC">
              <w:rPr>
                <w:rFonts w:eastAsia="Times New Roman" w:cstheme="minorHAnsi"/>
                <w:sz w:val="24"/>
                <w:szCs w:val="24"/>
                <w:lang w:eastAsia="pl-PL"/>
              </w:rPr>
              <w:t>język obcy nowożytny</w:t>
            </w:r>
          </w:p>
        </w:tc>
        <w:tc>
          <w:tcPr>
            <w:tcW w:w="0" w:type="auto"/>
            <w:tcBorders>
              <w:top w:val="outset" w:sz="6" w:space="0" w:color="auto"/>
              <w:left w:val="outset" w:sz="6" w:space="0" w:color="auto"/>
              <w:bottom w:val="outset" w:sz="6" w:space="0" w:color="auto"/>
              <w:right w:val="outset" w:sz="6" w:space="0" w:color="auto"/>
            </w:tcBorders>
            <w:vAlign w:val="center"/>
            <w:hideMark/>
          </w:tcPr>
          <w:p w14:paraId="6CEA3669"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b/>
                <w:bCs/>
                <w:sz w:val="24"/>
                <w:szCs w:val="24"/>
                <w:lang w:eastAsia="pl-PL"/>
              </w:rPr>
              <w:t>110</w:t>
            </w:r>
          </w:p>
        </w:tc>
        <w:tc>
          <w:tcPr>
            <w:tcW w:w="0" w:type="auto"/>
            <w:tcBorders>
              <w:top w:val="outset" w:sz="6" w:space="0" w:color="auto"/>
              <w:left w:val="outset" w:sz="6" w:space="0" w:color="auto"/>
              <w:bottom w:val="outset" w:sz="6" w:space="0" w:color="auto"/>
              <w:right w:val="outset" w:sz="6" w:space="0" w:color="auto"/>
            </w:tcBorders>
            <w:vAlign w:val="center"/>
            <w:hideMark/>
          </w:tcPr>
          <w:p w14:paraId="70365B78" w14:textId="77777777" w:rsidR="00200C71" w:rsidRPr="00A603BC" w:rsidRDefault="00200C71" w:rsidP="00AF349E">
            <w:pPr>
              <w:spacing w:after="0" w:line="240" w:lineRule="auto"/>
              <w:jc w:val="center"/>
              <w:rPr>
                <w:rFonts w:eastAsia="Times New Roman" w:cstheme="minorHAnsi"/>
                <w:sz w:val="24"/>
                <w:szCs w:val="24"/>
                <w:lang w:eastAsia="pl-PL"/>
              </w:rPr>
            </w:pPr>
            <w:r w:rsidRPr="00A603BC">
              <w:rPr>
                <w:rFonts w:eastAsia="Times New Roman" w:cstheme="minorHAnsi"/>
                <w:sz w:val="24"/>
                <w:szCs w:val="24"/>
                <w:lang w:eastAsia="pl-PL"/>
              </w:rPr>
              <w:t>do 165</w:t>
            </w:r>
          </w:p>
        </w:tc>
      </w:tr>
    </w:tbl>
    <w:p w14:paraId="3E9350DB" w14:textId="77777777" w:rsidR="00EC41B2" w:rsidRDefault="00EC41B2">
      <w:pPr>
        <w:rPr>
          <w:b/>
          <w:sz w:val="24"/>
          <w:szCs w:val="24"/>
        </w:rPr>
      </w:pPr>
    </w:p>
    <w:p w14:paraId="07788556" w14:textId="349E78F6" w:rsidR="00433CAC" w:rsidRDefault="00433CAC">
      <w:pPr>
        <w:rPr>
          <w:b/>
          <w:sz w:val="24"/>
          <w:szCs w:val="24"/>
        </w:rPr>
      </w:pPr>
      <w:r>
        <w:rPr>
          <w:b/>
          <w:sz w:val="24"/>
          <w:szCs w:val="24"/>
        </w:rPr>
        <w:t>PRZEBIEG EGZAMINU ÓSMOKLASISTY</w:t>
      </w:r>
    </w:p>
    <w:p w14:paraId="359FEF96" w14:textId="77777777" w:rsidR="00433CAC" w:rsidRDefault="00433CAC" w:rsidP="00433CAC">
      <w:pPr>
        <w:pStyle w:val="Akapitzlist"/>
        <w:numPr>
          <w:ilvl w:val="0"/>
          <w:numId w:val="2"/>
        </w:numPr>
        <w:rPr>
          <w:sz w:val="24"/>
          <w:szCs w:val="24"/>
        </w:rPr>
      </w:pPr>
      <w:r>
        <w:rPr>
          <w:sz w:val="24"/>
          <w:szCs w:val="24"/>
        </w:rPr>
        <w:lastRenderedPageBreak/>
        <w:t>Każdy zdający powinien mieć na egzaminie ósmoklasisty z każdego przedmiotu długopis lub pióro z czarnym tuszem przeznaczony do zapisywania rozwiązań. Ponadto na egzaminie z matematyki każdy zdający powinien mieć linijkę. Rysunki, jeżeli trzeba je wykonać</w:t>
      </w:r>
      <w:r w:rsidR="00BD41FA">
        <w:rPr>
          <w:sz w:val="24"/>
          <w:szCs w:val="24"/>
        </w:rPr>
        <w:t>- zdający wykonują je długopisem. Uczeń może przynieść na egzamin butelkę wody, która powinna być ustawiona na podłodze, przy ławce.</w:t>
      </w:r>
    </w:p>
    <w:p w14:paraId="53B721EF" w14:textId="77777777" w:rsidR="00BD41FA" w:rsidRDefault="00BD41FA" w:rsidP="00433CAC">
      <w:pPr>
        <w:pStyle w:val="Akapitzlist"/>
        <w:numPr>
          <w:ilvl w:val="0"/>
          <w:numId w:val="2"/>
        </w:numPr>
        <w:rPr>
          <w:sz w:val="24"/>
          <w:szCs w:val="24"/>
        </w:rPr>
      </w:pPr>
      <w:r>
        <w:rPr>
          <w:sz w:val="24"/>
          <w:szCs w:val="24"/>
        </w:rPr>
        <w:t>Podczas egzaminu z każdego przedmiotu zdający siedzi przy osobnym stoliku. Na stoliku mogą znajdować się wyłącznie arkusze egzaminacyjne, materiały i przybory pomocnicze. W przypadku uczniów chorych lub niepełnosprawnych- leki i inne pomoce konieczne ze względu na chorobę lub niepełnosprawność.</w:t>
      </w:r>
    </w:p>
    <w:p w14:paraId="339DC2DD" w14:textId="5CC816FE" w:rsidR="00BD41FA" w:rsidRDefault="00BD41FA" w:rsidP="00433CAC">
      <w:pPr>
        <w:pStyle w:val="Akapitzlist"/>
        <w:numPr>
          <w:ilvl w:val="0"/>
          <w:numId w:val="2"/>
        </w:numPr>
        <w:rPr>
          <w:sz w:val="24"/>
          <w:szCs w:val="24"/>
        </w:rPr>
      </w:pPr>
      <w:r>
        <w:rPr>
          <w:sz w:val="24"/>
          <w:szCs w:val="24"/>
        </w:rPr>
        <w:t xml:space="preserve">Do sal egzaminacyjnych nie można wnosić żadnych urządzeń telekomunikacyjnych, telefonów komórkowych, odtwarzaczy MP3, </w:t>
      </w:r>
      <w:r w:rsidR="00721E5B">
        <w:rPr>
          <w:sz w:val="24"/>
          <w:szCs w:val="24"/>
        </w:rPr>
        <w:t>smartwatch</w:t>
      </w:r>
      <w:r>
        <w:rPr>
          <w:sz w:val="24"/>
          <w:szCs w:val="24"/>
        </w:rPr>
        <w:t>.</w:t>
      </w:r>
    </w:p>
    <w:p w14:paraId="4649677C" w14:textId="77777777" w:rsidR="00BD41FA" w:rsidRDefault="00BD41FA" w:rsidP="00433CAC">
      <w:pPr>
        <w:pStyle w:val="Akapitzlist"/>
        <w:numPr>
          <w:ilvl w:val="0"/>
          <w:numId w:val="2"/>
        </w:numPr>
        <w:rPr>
          <w:sz w:val="24"/>
          <w:szCs w:val="24"/>
        </w:rPr>
      </w:pPr>
      <w:r>
        <w:rPr>
          <w:sz w:val="24"/>
          <w:szCs w:val="24"/>
        </w:rPr>
        <w:t>W czasie egzaminu zdający mogą opuszczać salę egzaminacyjną w uzasadnionej sytuacji, po uzyskaniu zezwolenia przewodniczącego zespołu nadzorującego i po zapewnieniu warunków</w:t>
      </w:r>
      <w:r w:rsidR="00456383">
        <w:rPr>
          <w:sz w:val="24"/>
          <w:szCs w:val="24"/>
        </w:rPr>
        <w:t xml:space="preserve"> wykluczających możliwość kontaktowania się z innymi osobami, poza osobami udzielającymi pomocy medycznej.</w:t>
      </w:r>
    </w:p>
    <w:p w14:paraId="0913D9AA" w14:textId="77777777" w:rsidR="00456383" w:rsidRDefault="00456383" w:rsidP="00433CAC">
      <w:pPr>
        <w:pStyle w:val="Akapitzlist"/>
        <w:numPr>
          <w:ilvl w:val="0"/>
          <w:numId w:val="2"/>
        </w:numPr>
        <w:rPr>
          <w:sz w:val="24"/>
          <w:szCs w:val="24"/>
        </w:rPr>
      </w:pPr>
      <w:r>
        <w:rPr>
          <w:sz w:val="24"/>
          <w:szCs w:val="24"/>
        </w:rPr>
        <w:t>Członkowie zespołu nadzorującego nie mogą udzielać zdającym wyjaśnień dotyczących zadań egzaminacyjnych.</w:t>
      </w:r>
    </w:p>
    <w:p w14:paraId="59920B86" w14:textId="77777777" w:rsidR="00456383" w:rsidRDefault="00456383" w:rsidP="00433CAC">
      <w:pPr>
        <w:pStyle w:val="Akapitzlist"/>
        <w:numPr>
          <w:ilvl w:val="0"/>
          <w:numId w:val="2"/>
        </w:numPr>
        <w:rPr>
          <w:sz w:val="24"/>
          <w:szCs w:val="24"/>
        </w:rPr>
      </w:pPr>
      <w:r>
        <w:rPr>
          <w:sz w:val="24"/>
          <w:szCs w:val="24"/>
        </w:rPr>
        <w:t>W przypadku zakłócenia przebiegu egzaminu, przewodniczący zespołu nadzorującego może przerwać egzamin uczniowi, który nie stosuje się do zasad przebiegu egzaminu.</w:t>
      </w:r>
    </w:p>
    <w:p w14:paraId="52D0F96E" w14:textId="77777777" w:rsidR="00456383" w:rsidRDefault="00456383" w:rsidP="00456383">
      <w:pPr>
        <w:rPr>
          <w:b/>
          <w:sz w:val="24"/>
          <w:szCs w:val="24"/>
        </w:rPr>
      </w:pPr>
      <w:r>
        <w:rPr>
          <w:b/>
          <w:sz w:val="24"/>
          <w:szCs w:val="24"/>
        </w:rPr>
        <w:t>OGŁOSZENIE WYNIKÓW EGZAMINU ÓSMOKLASISTY</w:t>
      </w:r>
    </w:p>
    <w:p w14:paraId="35FDE46D" w14:textId="77777777" w:rsidR="00456383" w:rsidRPr="00456383" w:rsidRDefault="00456383" w:rsidP="00456383">
      <w:pPr>
        <w:rPr>
          <w:sz w:val="24"/>
          <w:szCs w:val="24"/>
        </w:rPr>
      </w:pPr>
      <w:r>
        <w:rPr>
          <w:sz w:val="24"/>
          <w:szCs w:val="24"/>
        </w:rPr>
        <w:t>Okręgowa Komisja Egzaminacyjna przekazuje szkole wyniki egzaminu ósmoklasisty do 4 lipca 2025 r. Informacja o terminie wydawania zdającym zaświadczeń będzie przekazana dziennikiem LIBRUS.</w:t>
      </w:r>
    </w:p>
    <w:p w14:paraId="6830FFEA" w14:textId="77777777" w:rsidR="00433CAC" w:rsidRPr="00433CAC" w:rsidRDefault="00433CAC">
      <w:pPr>
        <w:rPr>
          <w:b/>
        </w:rPr>
      </w:pPr>
    </w:p>
    <w:sectPr w:rsidR="00433CAC" w:rsidRPr="00433CAC" w:rsidSect="00647A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8A238" w14:textId="77777777" w:rsidR="007F763F" w:rsidRDefault="007F763F" w:rsidP="00EC41B2">
      <w:pPr>
        <w:spacing w:after="0" w:line="240" w:lineRule="auto"/>
      </w:pPr>
      <w:r>
        <w:separator/>
      </w:r>
    </w:p>
  </w:endnote>
  <w:endnote w:type="continuationSeparator" w:id="0">
    <w:p w14:paraId="6FE35DFC" w14:textId="77777777" w:rsidR="007F763F" w:rsidRDefault="007F763F" w:rsidP="00EC4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F48388" w14:textId="77777777" w:rsidR="007F763F" w:rsidRDefault="007F763F" w:rsidP="00EC41B2">
      <w:pPr>
        <w:spacing w:after="0" w:line="240" w:lineRule="auto"/>
      </w:pPr>
      <w:r>
        <w:separator/>
      </w:r>
    </w:p>
  </w:footnote>
  <w:footnote w:type="continuationSeparator" w:id="0">
    <w:p w14:paraId="14242903" w14:textId="77777777" w:rsidR="007F763F" w:rsidRDefault="007F763F" w:rsidP="00EC41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203791"/>
    <w:multiLevelType w:val="multilevel"/>
    <w:tmpl w:val="A40252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A832BD"/>
    <w:multiLevelType w:val="hybridMultilevel"/>
    <w:tmpl w:val="7188D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757209626">
    <w:abstractNumId w:val="0"/>
  </w:num>
  <w:num w:numId="2" w16cid:durableId="12780260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71"/>
    <w:rsid w:val="000040AF"/>
    <w:rsid w:val="00200C71"/>
    <w:rsid w:val="00433CAC"/>
    <w:rsid w:val="00456383"/>
    <w:rsid w:val="00647AE7"/>
    <w:rsid w:val="00721E5B"/>
    <w:rsid w:val="007F763F"/>
    <w:rsid w:val="00BD41FA"/>
    <w:rsid w:val="00EC41B2"/>
    <w:rsid w:val="00FC1FC9"/>
    <w:rsid w:val="00FC7B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32A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0C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433CAC"/>
    <w:pPr>
      <w:ind w:left="720"/>
      <w:contextualSpacing/>
    </w:pPr>
  </w:style>
  <w:style w:type="paragraph" w:styleId="Bezodstpw">
    <w:name w:val="No Spacing"/>
    <w:uiPriority w:val="1"/>
    <w:qFormat/>
    <w:rsid w:val="00721E5B"/>
    <w:pPr>
      <w:spacing w:after="0" w:line="240" w:lineRule="auto"/>
    </w:pPr>
  </w:style>
  <w:style w:type="paragraph" w:styleId="Nagwek">
    <w:name w:val="header"/>
    <w:basedOn w:val="Normalny"/>
    <w:link w:val="NagwekZnak"/>
    <w:uiPriority w:val="99"/>
    <w:unhideWhenUsed/>
    <w:rsid w:val="00EC41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C41B2"/>
  </w:style>
  <w:style w:type="paragraph" w:styleId="Stopka">
    <w:name w:val="footer"/>
    <w:basedOn w:val="Normalny"/>
    <w:link w:val="StopkaZnak"/>
    <w:uiPriority w:val="99"/>
    <w:unhideWhenUsed/>
    <w:rsid w:val="00EC41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C41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3079</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2025-04-09T11:34:00Z</dcterms:created>
  <dcterms:modified xsi:type="dcterms:W3CDTF">2025-04-09T11:34:00Z</dcterms:modified>
</cp:coreProperties>
</file>